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1F" w:rsidRDefault="00BF0E1F" w:rsidP="00C654FA">
      <w:pPr>
        <w:rPr>
          <w:sz w:val="28"/>
          <w:szCs w:val="28"/>
        </w:rPr>
      </w:pPr>
    </w:p>
    <w:p w:rsidR="00C654FA" w:rsidRPr="00C654FA" w:rsidRDefault="00C654FA" w:rsidP="00C654FA">
      <w:pPr>
        <w:rPr>
          <w:sz w:val="28"/>
          <w:szCs w:val="28"/>
        </w:rPr>
      </w:pPr>
      <w:bookmarkStart w:id="0" w:name="_GoBack"/>
      <w:bookmarkEnd w:id="0"/>
      <w:r w:rsidRPr="00C654FA">
        <w:rPr>
          <w:sz w:val="28"/>
          <w:szCs w:val="28"/>
        </w:rPr>
        <w:t>Methodereflectie</w:t>
      </w:r>
    </w:p>
    <w:p w:rsidR="00C654FA" w:rsidRPr="00C654FA" w:rsidRDefault="00C654FA" w:rsidP="00C654FA">
      <w:pPr>
        <w:rPr>
          <w:sz w:val="16"/>
          <w:szCs w:val="16"/>
        </w:rPr>
      </w:pPr>
      <w:r w:rsidRPr="00C654FA">
        <w:rPr>
          <w:sz w:val="16"/>
          <w:szCs w:val="16"/>
        </w:rPr>
        <w:t>Deze tool is ontwikkeld door Karim Benammar op basis van theorieën van Argyris en Schön.</w:t>
      </w:r>
    </w:p>
    <w:p w:rsidR="00C654FA" w:rsidRDefault="00C654FA" w:rsidP="00C654FA">
      <w:r>
        <w:t xml:space="preserve">Methodereflectie is een tool om de verbinding tussen theorie en praktijk te onderzoeken. Met deze tool wordt de theoretische onderbouwing van professioneel handelen weergegeven. </w:t>
      </w:r>
    </w:p>
    <w:p w:rsidR="00C654FA" w:rsidRPr="00C654FA" w:rsidRDefault="00C654FA" w:rsidP="00C654FA">
      <w:pPr>
        <w:rPr>
          <w:b/>
        </w:rPr>
      </w:pPr>
      <w:r w:rsidRPr="00C654FA">
        <w:rPr>
          <w:b/>
        </w:rPr>
        <w:t>Doel</w:t>
      </w:r>
    </w:p>
    <w:p w:rsidR="00C654FA" w:rsidRDefault="00C654FA" w:rsidP="00C654FA">
      <w:r>
        <w:t xml:space="preserve">Door een Methodereflectie krijgt de inbrenger inzicht in de theoretische basis van zijn handelen. Hij wordt zich bewust van de theorie achter de alledaagse praktijk. Onderzoeksvragen over de relatie theorie en praktijk worden helderder door het toepassen van Methodereflectie. </w:t>
      </w:r>
    </w:p>
    <w:p w:rsidR="00C654FA" w:rsidRPr="00C654FA" w:rsidRDefault="00C654FA" w:rsidP="00C654FA">
      <w:pPr>
        <w:rPr>
          <w:b/>
        </w:rPr>
      </w:pPr>
      <w:r w:rsidRPr="00C654FA">
        <w:rPr>
          <w:b/>
        </w:rPr>
        <w:t>Gebruik</w:t>
      </w:r>
    </w:p>
    <w:p w:rsidR="00C654FA" w:rsidRDefault="00C654FA" w:rsidP="00C654FA">
      <w:r>
        <w:t>Deze reflectietool kun je gebruiken in de volgende situaties.</w:t>
      </w:r>
    </w:p>
    <w:p w:rsidR="00C654FA" w:rsidRDefault="00C654FA" w:rsidP="00C654FA">
      <w:pPr>
        <w:pStyle w:val="ListParagraph"/>
        <w:numPr>
          <w:ilvl w:val="0"/>
          <w:numId w:val="1"/>
        </w:numPr>
      </w:pPr>
      <w:r>
        <w:t xml:space="preserve">Alleen </w:t>
      </w:r>
    </w:p>
    <w:p w:rsidR="00C654FA" w:rsidRDefault="00C654FA" w:rsidP="00C654FA">
      <w:r>
        <w:t>Pas Methodereflectie toe door een topografische kaart te maken en de verbinding tussen theorie en praktijk te leggen.</w:t>
      </w:r>
    </w:p>
    <w:p w:rsidR="00C654FA" w:rsidRDefault="00C654FA" w:rsidP="00C654FA">
      <w:pPr>
        <w:pStyle w:val="ListParagraph"/>
        <w:numPr>
          <w:ilvl w:val="0"/>
          <w:numId w:val="1"/>
        </w:numPr>
      </w:pPr>
      <w:r>
        <w:t xml:space="preserve">In tweetallen </w:t>
      </w:r>
    </w:p>
    <w:p w:rsidR="00C654FA" w:rsidRDefault="00C654FA" w:rsidP="00C654FA">
      <w:r>
        <w:t>Methodereflectie werkt veel sterker als er een begeleider is. De begeleider helpt met explicitering van het handelen in de praktijk, vraagt door naar de theoretische onderbouwing en schetst de topografische kaart.</w:t>
      </w:r>
    </w:p>
    <w:p w:rsidR="00C654FA" w:rsidRDefault="00C654FA" w:rsidP="00C654FA">
      <w:pPr>
        <w:pStyle w:val="ListParagraph"/>
        <w:numPr>
          <w:ilvl w:val="0"/>
          <w:numId w:val="1"/>
        </w:numPr>
      </w:pPr>
      <w:r>
        <w:t>Met een kleine groep</w:t>
      </w:r>
    </w:p>
    <w:p w:rsidR="00C654FA" w:rsidRDefault="00C654FA" w:rsidP="00C654FA">
      <w:r>
        <w:t>De begeleider ondervraagt de inbrenger over zijn praktisch handelen en theoretische onderbouwing. De deelnemers dragen hun inzichten bij.</w:t>
      </w:r>
    </w:p>
    <w:p w:rsidR="00C654FA" w:rsidRDefault="00C654FA" w:rsidP="00C654FA">
      <w:pPr>
        <w:pStyle w:val="ListParagraph"/>
        <w:numPr>
          <w:ilvl w:val="0"/>
          <w:numId w:val="1"/>
        </w:numPr>
      </w:pPr>
      <w:r>
        <w:t>Met een grote groep</w:t>
      </w:r>
    </w:p>
    <w:p w:rsidR="00C654FA" w:rsidRDefault="00C654FA" w:rsidP="00C654FA">
      <w:r>
        <w:t>De begeleider laat de deelnemers in tweetallen werken. Hij demonstreert de tool eerst plenair.</w:t>
      </w:r>
    </w:p>
    <w:p w:rsidR="00C654FA" w:rsidRPr="00C654FA" w:rsidRDefault="00C654FA" w:rsidP="00C654FA">
      <w:pPr>
        <w:rPr>
          <w:b/>
        </w:rPr>
      </w:pPr>
      <w:r w:rsidRPr="00C654FA">
        <w:rPr>
          <w:b/>
        </w:rPr>
        <w:t xml:space="preserve">Het effect </w:t>
      </w:r>
    </w:p>
    <w:p w:rsidR="00C654FA" w:rsidRDefault="00C654FA" w:rsidP="00C654FA">
      <w:r>
        <w:t xml:space="preserve">Door Methodereflectie krijgt de inbrenger beter inzicht in de theoretische basis van zijn handelen. Hij wordt zich bewust van de theorie achter de alledaagse praktijk. Onderzoeksvragen over de relatie tussen theorie en praktijk worden helderder. </w:t>
      </w:r>
    </w:p>
    <w:p w:rsidR="00C654FA" w:rsidRPr="00C654FA" w:rsidRDefault="00C654FA" w:rsidP="00C654FA">
      <w:pPr>
        <w:rPr>
          <w:b/>
        </w:rPr>
      </w:pPr>
      <w:r w:rsidRPr="00C654FA">
        <w:rPr>
          <w:b/>
        </w:rPr>
        <w:t>Stappenplan</w:t>
      </w:r>
    </w:p>
    <w:p w:rsidR="00C654FA" w:rsidRDefault="00C654FA" w:rsidP="00C654FA">
      <w:r>
        <w:t>INBRENG</w:t>
      </w:r>
    </w:p>
    <w:p w:rsidR="00C654FA" w:rsidRDefault="00C654FA" w:rsidP="00C654FA">
      <w:r w:rsidRPr="00C654FA">
        <w:rPr>
          <w:i/>
        </w:rPr>
        <w:t>Stap 1</w:t>
      </w:r>
      <w:r>
        <w:t xml:space="preserve"> De inbrenger kiest een vorm van handelen waarvan hij de theoretische onderbouwing dieper wil onderzoeken. Eerst beschrijft hij een paar concrete acties in zijn professioneel handelen. Als tweede beschrijft de inbrenger de gevolgde methode(n). Als derde benoemt de inbrenger een fundamentele theorie waar deze methode op gebaseerd is.</w:t>
      </w:r>
    </w:p>
    <w:p w:rsidR="00C654FA" w:rsidRDefault="00C654FA" w:rsidP="00C654FA"/>
    <w:p w:rsidR="00C654FA" w:rsidRDefault="00C654FA" w:rsidP="00C654FA"/>
    <w:p w:rsidR="00C654FA" w:rsidRDefault="00C654FA" w:rsidP="00C654FA">
      <w:r w:rsidRPr="00C654FA">
        <w:rPr>
          <w:i/>
        </w:rPr>
        <w:t>Stap 2</w:t>
      </w:r>
      <w:r>
        <w:t xml:space="preserve"> De deelnemers noteren de kern van het praktisch handelen, van de gevolgde methode(n) en van de onderliggende theorie apart en goed leesbaar op postits. Zij luisteren aandachtig naar zowel de expliciete als de impliciete verantwoording van de inbrenger. Nadat de inbrenger is uitgesproken mogen de deelnemers nog enkele verhelderende vragen stellen.</w:t>
      </w:r>
    </w:p>
    <w:p w:rsidR="00C654FA" w:rsidRDefault="00C654FA" w:rsidP="00C654FA">
      <w:r>
        <w:t>UITVOERING</w:t>
      </w:r>
    </w:p>
    <w:p w:rsidR="00C654FA" w:rsidRDefault="00C654FA" w:rsidP="00C654FA">
      <w:r w:rsidRPr="00C654FA">
        <w:rPr>
          <w:i/>
        </w:rPr>
        <w:t>Stap 3</w:t>
      </w:r>
      <w:r>
        <w:t xml:space="preserve"> De inbrenger plakt de post-its met de verschillende handelingen, methoden en theorieën op de flap-over en ordent ze. Hij verdeelt ze over drie vlakken: in de bovenste plaatst hij zijn handelen, in de middelste de methoden, en in de onderste theorieën. Post-its die de inbrenger niet begrijpt of niet gebruiken kan, plaatst hij aan de rand van de flap-over.</w:t>
      </w:r>
    </w:p>
    <w:p w:rsidR="00C654FA" w:rsidRDefault="00C654FA" w:rsidP="00C654FA">
      <w:r w:rsidRPr="00C654FA">
        <w:rPr>
          <w:i/>
        </w:rPr>
        <w:t>Stap 4</w:t>
      </w:r>
      <w:r>
        <w:t xml:space="preserve"> Het doel is om een duidelijke en kernachtige structuur te krijgen van de relatie tussen theorie, methode en praktijk. Sommige post-its kunnen verwijderd of samengevoegd worden. De inbrenger benoemd hardop zijn keuzes, en tekent de verbanden tussen de post-its, zodat hij een topografische kaart die zijn praktisch handelen verbindt met de ondersteunende theorie via de methodologische stellingen. Deelnemers doen enkele suggesties voor verbanden. De begeleider ondersteunt dit proces, laat de inbrenger genoeg denkruimte en bewaakt de tijd.</w:t>
      </w:r>
    </w:p>
    <w:p w:rsidR="00C654FA" w:rsidRDefault="00C654FA" w:rsidP="00C654FA">
      <w:r w:rsidRPr="00C654FA">
        <w:rPr>
          <w:i/>
        </w:rPr>
        <w:t>Stap 5</w:t>
      </w:r>
      <w:r>
        <w:t xml:space="preserve"> De inbrenger beschrijft opnieuw zijn praktisch handelen zoals in stap 1, maar legt nu duidelijke verbanden tussen theorie, methode en praktijk. De deelnemers stellen ondersteunde vragen om de beschrijving zo duidelijk mogelijk te krijgen. De inbrenger kan een inductieve redenering geven door van zijn praktisch handelen “omlaag” te verbinden met methode en theorie, en een deductieve redenering door “omhoog” te redeneren van theorie via methode naar praktijk.</w:t>
      </w:r>
    </w:p>
    <w:p w:rsidR="00C654FA" w:rsidRDefault="00C654FA" w:rsidP="00C654FA">
      <w:r>
        <w:t>AFRONDING</w:t>
      </w:r>
    </w:p>
    <w:p w:rsidR="008668CA" w:rsidRDefault="00C654FA" w:rsidP="00C654FA">
      <w:r w:rsidRPr="00C654FA">
        <w:rPr>
          <w:i/>
        </w:rPr>
        <w:t>Stap 6</w:t>
      </w:r>
      <w:r>
        <w:t xml:space="preserve"> De inbrenger geeft aan wat hij aan deze oefening heeft gehad. Gaat hij zijn handelen in de praktijk aanpassen op basis van theorie en methode? Gaat hij juist dieper onderzoeken op welke theorie zijn praktisch handelen (“het werkt in de praktijk”) is gebaseerd? De topografische kaart van methodereflectie kan ook als uitgangspunt voor het formuleren van een onderzoeksvraag voor een (wetenschappelijk) artikel of scriptie dienen.</w:t>
      </w:r>
    </w:p>
    <w:sectPr w:rsidR="008668CA" w:rsidSect="008668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19" w:rsidRDefault="00C10819" w:rsidP="00C654FA">
      <w:pPr>
        <w:spacing w:after="0"/>
      </w:pPr>
      <w:r>
        <w:separator/>
      </w:r>
    </w:p>
  </w:endnote>
  <w:endnote w:type="continuationSeparator" w:id="0">
    <w:p w:rsidR="00C10819" w:rsidRDefault="00C10819" w:rsidP="00C65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C654FA">
      <w:trPr>
        <w:trHeight w:val="10166"/>
      </w:trPr>
      <w:tc>
        <w:tcPr>
          <w:tcW w:w="498" w:type="dxa"/>
          <w:tcBorders>
            <w:bottom w:val="single" w:sz="4" w:space="0" w:color="auto"/>
          </w:tcBorders>
          <w:textDirection w:val="btLr"/>
        </w:tcPr>
        <w:p w:rsidR="00C654FA" w:rsidRDefault="00C654FA" w:rsidP="00BF0E1F">
          <w:pPr>
            <w:pStyle w:val="Header"/>
            <w:ind w:left="113" w:right="113"/>
          </w:pPr>
          <w:r>
            <w:rPr>
              <w:color w:val="4F81BD" w:themeColor="accent1"/>
            </w:rPr>
            <w:t>www.reflectie</w:t>
          </w:r>
          <w:r w:rsidR="00BF0E1F">
            <w:rPr>
              <w:color w:val="4F81BD" w:themeColor="accent1"/>
            </w:rPr>
            <w:t>site.nl</w:t>
          </w:r>
        </w:p>
      </w:tc>
    </w:tr>
    <w:tr w:rsidR="00C654FA">
      <w:tc>
        <w:tcPr>
          <w:tcW w:w="498" w:type="dxa"/>
          <w:tcBorders>
            <w:top w:val="single" w:sz="4" w:space="0" w:color="auto"/>
          </w:tcBorders>
        </w:tcPr>
        <w:p w:rsidR="00C654FA" w:rsidRDefault="00C10819">
          <w:pPr>
            <w:pStyle w:val="Footer"/>
          </w:pPr>
          <w:r>
            <w:fldChar w:fldCharType="begin"/>
          </w:r>
          <w:r>
            <w:instrText xml:space="preserve"> PAGE   \* MERGEFORMAT </w:instrText>
          </w:r>
          <w:r>
            <w:fldChar w:fldCharType="separate"/>
          </w:r>
          <w:r w:rsidR="00BF0E1F" w:rsidRPr="00BF0E1F">
            <w:rPr>
              <w:noProof/>
              <w:color w:val="4F81BD" w:themeColor="accent1"/>
              <w:sz w:val="40"/>
              <w:szCs w:val="40"/>
            </w:rPr>
            <w:t>1</w:t>
          </w:r>
          <w:r>
            <w:rPr>
              <w:noProof/>
              <w:color w:val="4F81BD" w:themeColor="accent1"/>
              <w:sz w:val="40"/>
              <w:szCs w:val="40"/>
            </w:rPr>
            <w:fldChar w:fldCharType="end"/>
          </w:r>
        </w:p>
      </w:tc>
    </w:tr>
    <w:tr w:rsidR="00C654FA">
      <w:trPr>
        <w:trHeight w:val="768"/>
      </w:trPr>
      <w:tc>
        <w:tcPr>
          <w:tcW w:w="498" w:type="dxa"/>
        </w:tcPr>
        <w:p w:rsidR="00C654FA" w:rsidRDefault="00C654FA">
          <w:pPr>
            <w:pStyle w:val="Header"/>
          </w:pPr>
        </w:p>
      </w:tc>
    </w:tr>
  </w:tbl>
  <w:p w:rsidR="00C654FA" w:rsidRDefault="00C6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19" w:rsidRDefault="00C10819" w:rsidP="00C654FA">
      <w:pPr>
        <w:spacing w:after="0"/>
      </w:pPr>
      <w:r>
        <w:separator/>
      </w:r>
    </w:p>
  </w:footnote>
  <w:footnote w:type="continuationSeparator" w:id="0">
    <w:p w:rsidR="00C10819" w:rsidRDefault="00C10819" w:rsidP="00C654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1F" w:rsidRPr="00BF0E1F" w:rsidRDefault="00BF0E1F" w:rsidP="00BF0E1F">
    <w:pPr>
      <w:pStyle w:val="Header"/>
    </w:pPr>
    <w:r>
      <w:rPr>
        <w:noProof/>
        <w:lang w:val="en-US"/>
      </w:rPr>
      <w:drawing>
        <wp:inline distT="0" distB="0" distL="0" distR="0">
          <wp:extent cx="2209800" cy="7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esit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462" cy="712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386E"/>
    <w:multiLevelType w:val="hybridMultilevel"/>
    <w:tmpl w:val="6B369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54FA"/>
    <w:rsid w:val="004D4016"/>
    <w:rsid w:val="008668CA"/>
    <w:rsid w:val="00914F2F"/>
    <w:rsid w:val="00930D8B"/>
    <w:rsid w:val="00A02D85"/>
    <w:rsid w:val="00BF0E1F"/>
    <w:rsid w:val="00C10819"/>
    <w:rsid w:val="00C65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8C4AA-0E6C-4785-9392-6B47070B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4FA"/>
    <w:pPr>
      <w:ind w:left="720"/>
      <w:contextualSpacing/>
    </w:pPr>
  </w:style>
  <w:style w:type="paragraph" w:styleId="Header">
    <w:name w:val="header"/>
    <w:basedOn w:val="Normal"/>
    <w:link w:val="HeaderChar"/>
    <w:uiPriority w:val="99"/>
    <w:unhideWhenUsed/>
    <w:rsid w:val="00C654FA"/>
    <w:pPr>
      <w:tabs>
        <w:tab w:val="center" w:pos="4536"/>
        <w:tab w:val="right" w:pos="9072"/>
      </w:tabs>
      <w:spacing w:after="0"/>
    </w:pPr>
  </w:style>
  <w:style w:type="character" w:customStyle="1" w:styleId="HeaderChar">
    <w:name w:val="Header Char"/>
    <w:basedOn w:val="DefaultParagraphFont"/>
    <w:link w:val="Header"/>
    <w:uiPriority w:val="99"/>
    <w:rsid w:val="00C654FA"/>
  </w:style>
  <w:style w:type="paragraph" w:styleId="Footer">
    <w:name w:val="footer"/>
    <w:basedOn w:val="Normal"/>
    <w:link w:val="FooterChar"/>
    <w:uiPriority w:val="99"/>
    <w:unhideWhenUsed/>
    <w:rsid w:val="00C654FA"/>
    <w:pPr>
      <w:tabs>
        <w:tab w:val="center" w:pos="4536"/>
        <w:tab w:val="right" w:pos="9072"/>
      </w:tabs>
      <w:spacing w:after="0"/>
    </w:pPr>
  </w:style>
  <w:style w:type="character" w:customStyle="1" w:styleId="FooterChar">
    <w:name w:val="Footer Char"/>
    <w:basedOn w:val="DefaultParagraphFont"/>
    <w:link w:val="Footer"/>
    <w:uiPriority w:val="99"/>
    <w:rsid w:val="00C6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3476</Characters>
  <Application>Microsoft Office Word</Application>
  <DocSecurity>0</DocSecurity>
  <Lines>28</Lines>
  <Paragraphs>8</Paragraphs>
  <ScaleCrop>false</ScaleCrop>
  <Company>TOSHIBA</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dc:creator>
  <cp:lastModifiedBy>Gert Jan Schop</cp:lastModifiedBy>
  <cp:revision>2</cp:revision>
  <dcterms:created xsi:type="dcterms:W3CDTF">2010-09-28T19:48:00Z</dcterms:created>
  <dcterms:modified xsi:type="dcterms:W3CDTF">2017-06-02T20:37:00Z</dcterms:modified>
</cp:coreProperties>
</file>